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601D" w14:textId="6DE97B33" w:rsidR="00233470" w:rsidRPr="005266F8" w:rsidRDefault="00FA036E" w:rsidP="00FA036E">
      <w:pPr>
        <w:jc w:val="center"/>
        <w:rPr>
          <w:rFonts w:ascii="Bahnschrift" w:hAnsi="Bahnschrift"/>
          <w:sz w:val="72"/>
          <w:szCs w:val="72"/>
        </w:rPr>
      </w:pPr>
      <w:bookmarkStart w:id="0" w:name="_GoBack"/>
      <w:bookmarkEnd w:id="0"/>
      <w:r w:rsidRPr="005266F8">
        <w:rPr>
          <w:rFonts w:ascii="Bahnschrift" w:hAnsi="Bahnschrift" w:cstheme="majorHAnsi"/>
          <w:b/>
          <w:color w:val="17406D" w:themeColor="text2"/>
          <w:sz w:val="72"/>
          <w:szCs w:val="72"/>
        </w:rPr>
        <w:t>ALUMNI PROGRAM</w:t>
      </w:r>
    </w:p>
    <w:tbl>
      <w:tblPr>
        <w:tblStyle w:val="TableGrid"/>
        <w:tblW w:w="10620" w:type="dxa"/>
        <w:tblInd w:w="-765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ook w:val="04A0" w:firstRow="1" w:lastRow="0" w:firstColumn="1" w:lastColumn="0" w:noHBand="0" w:noVBand="1"/>
      </w:tblPr>
      <w:tblGrid>
        <w:gridCol w:w="10620"/>
      </w:tblGrid>
      <w:tr w:rsidR="00233470" w:rsidRPr="00233470" w14:paraId="7F6165B1" w14:textId="77777777" w:rsidTr="00C2218C">
        <w:trPr>
          <w:trHeight w:val="814"/>
        </w:trPr>
        <w:tc>
          <w:tcPr>
            <w:tcW w:w="10620" w:type="dxa"/>
          </w:tcPr>
          <w:p w14:paraId="1857E7B9" w14:textId="1FFD9987" w:rsidR="00C2218C" w:rsidRPr="00A35998" w:rsidRDefault="00A35998" w:rsidP="00A35998">
            <w:pPr>
              <w:jc w:val="center"/>
              <w:rPr>
                <w:noProof/>
                <w:sz w:val="52"/>
                <w:szCs w:val="52"/>
                <w:lang w:val="en-US"/>
              </w:rPr>
            </w:pPr>
            <w:r w:rsidRPr="00A35998">
              <w:rPr>
                <w:rFonts w:ascii="Comic Sans MS" w:hAnsi="Comic Sans MS"/>
                <w:noProof/>
                <w:color w:val="073763" w:themeColor="accent1" w:themeShade="80"/>
                <w:sz w:val="52"/>
                <w:szCs w:val="52"/>
                <w:lang w:val="en-US"/>
              </w:rPr>
              <w:t>MUSIC AND MOVEMENT</w:t>
            </w:r>
            <w:r>
              <w:rPr>
                <w:rFonts w:ascii="Comic Sans MS" w:hAnsi="Comic Sans MS"/>
                <w:noProof/>
                <w:color w:val="073763" w:themeColor="accent1" w:themeShade="80"/>
                <w:sz w:val="52"/>
                <w:szCs w:val="52"/>
                <w:lang w:val="en-US"/>
              </w:rPr>
              <w:t xml:space="preserve"> </w:t>
            </w:r>
          </w:p>
        </w:tc>
      </w:tr>
      <w:tr w:rsidR="00FA036E" w:rsidRPr="00233470" w14:paraId="1C4F28B7" w14:textId="77777777" w:rsidTr="00C2218C">
        <w:trPr>
          <w:trHeight w:val="1143"/>
        </w:trPr>
        <w:tc>
          <w:tcPr>
            <w:tcW w:w="10620" w:type="dxa"/>
          </w:tcPr>
          <w:p w14:paraId="02BD44A4" w14:textId="73C9CE55" w:rsidR="002A43FC" w:rsidRDefault="00350086" w:rsidP="00A35998">
            <w:pPr>
              <w:jc w:val="center"/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</w:pPr>
            <w:r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Weekly </w:t>
            </w:r>
            <w:r w:rsidR="00F91D07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Sessions</w:t>
            </w:r>
            <w:r w:rsidR="002A43F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 in </w:t>
            </w:r>
            <w:r w:rsidR="00A35998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CPAS</w:t>
            </w:r>
          </w:p>
          <w:p w14:paraId="2AFABD79" w14:textId="45448823" w:rsidR="00F91D07" w:rsidRPr="00C2218C" w:rsidRDefault="00A35998" w:rsidP="002A43FC">
            <w:pPr>
              <w:jc w:val="center"/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Every Wednesday 3 to 4 pm </w:t>
            </w:r>
          </w:p>
          <w:p w14:paraId="7133514C" w14:textId="0EE93C75" w:rsidR="00A35998" w:rsidRDefault="002963EC" w:rsidP="00C2218C">
            <w:pPr>
              <w:jc w:val="center"/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Conducted</w:t>
            </w:r>
            <w:r w:rsidR="00350086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 by</w:t>
            </w:r>
            <w:r w:rsidR="00F91D07" w:rsidRPr="00C2218C"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Teacher </w:t>
            </w:r>
            <w:proofErr w:type="spellStart"/>
            <w:r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Dolph</w:t>
            </w:r>
            <w:proofErr w:type="spellEnd"/>
            <w:r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 xml:space="preserve"> Oh</w:t>
            </w:r>
          </w:p>
          <w:p w14:paraId="25111B40" w14:textId="3DB78F15" w:rsidR="00C2218C" w:rsidRPr="00C322E3" w:rsidRDefault="00A35998" w:rsidP="00C322E3">
            <w:pPr>
              <w:jc w:val="center"/>
              <w:rPr>
                <w:rFonts w:ascii="Comic Sans MS" w:hAnsi="Comic Sans MS"/>
                <w:color w:val="17406D" w:themeColor="text2"/>
                <w:sz w:val="36"/>
                <w:szCs w:val="36"/>
              </w:rPr>
            </w:pPr>
            <w:r>
              <w:rPr>
                <w:rFonts w:ascii="Comic Sans MS" w:hAnsi="Comic Sans MS"/>
                <w:b/>
                <w:color w:val="17406D" w:themeColor="text2"/>
                <w:sz w:val="32"/>
                <w:szCs w:val="32"/>
              </w:rPr>
              <w:t>Certified Music Instructor, Flinders University, NTU</w:t>
            </w:r>
          </w:p>
        </w:tc>
      </w:tr>
      <w:tr w:rsidR="00233470" w:rsidRPr="00233470" w14:paraId="1E716A21" w14:textId="77777777" w:rsidTr="008A05F7">
        <w:trPr>
          <w:trHeight w:val="8460"/>
        </w:trPr>
        <w:tc>
          <w:tcPr>
            <w:tcW w:w="10620" w:type="dxa"/>
          </w:tcPr>
          <w:p w14:paraId="6C11F9A2" w14:textId="23B4F9B7" w:rsidR="00A35998" w:rsidRPr="00A35998" w:rsidRDefault="008A05F7" w:rsidP="008A05F7">
            <w:pPr>
              <w:shd w:val="clear" w:color="auto" w:fill="FFFFFF"/>
              <w:ind w:left="342"/>
              <w:rPr>
                <w:rFonts w:ascii="Comic Sans MS" w:eastAsia="Times New Roman" w:hAnsi="Comic Sans MS" w:cs="Arial"/>
                <w:i/>
                <w:color w:val="17406D" w:themeColor="text2"/>
                <w:sz w:val="32"/>
                <w:szCs w:val="32"/>
                <w:lang w:val="en-US"/>
              </w:rPr>
            </w:pPr>
            <w:r w:rsidRPr="00A35998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B04674" wp14:editId="69B74C22">
                  <wp:simplePos x="0" y="0"/>
                  <wp:positionH relativeFrom="column">
                    <wp:posOffset>3366770</wp:posOffset>
                  </wp:positionH>
                  <wp:positionV relativeFrom="paragraph">
                    <wp:posOffset>230505</wp:posOffset>
                  </wp:positionV>
                  <wp:extent cx="3241040" cy="3002915"/>
                  <wp:effectExtent l="4762" t="0" r="2223" b="2222"/>
                  <wp:wrapSquare wrapText="bothSides"/>
                  <wp:docPr id="3" name="Picture 3" descr="E:\Photo\2018 Music and Movement\20180404_153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Photo\2018 Music and Movement\20180404_153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41040" cy="300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5998" w:rsidRPr="00A35998">
              <w:rPr>
                <w:rFonts w:ascii="Comic Sans MS" w:eastAsia="Times New Roman" w:hAnsi="Comic Sans MS" w:cs="Arial"/>
                <w:i/>
                <w:color w:val="17406D" w:themeColor="text2"/>
                <w:sz w:val="32"/>
                <w:szCs w:val="32"/>
                <w:lang w:val="en-US"/>
              </w:rPr>
              <w:t>Music therapists use music to address developmental goals in the following areas:</w:t>
            </w:r>
          </w:p>
          <w:p w14:paraId="08A2B53D" w14:textId="77777777" w:rsidR="00A35998" w:rsidRPr="00A35998" w:rsidRDefault="00A35998" w:rsidP="008A05F7">
            <w:pPr>
              <w:numPr>
                <w:ilvl w:val="0"/>
                <w:numId w:val="3"/>
              </w:numPr>
              <w:spacing w:line="408" w:lineRule="atLeast"/>
              <w:ind w:left="612"/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</w:pP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Speech and communication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 – Singing custom written songs, i.e. </w:t>
            </w: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B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ig </w:t>
            </w: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B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ear Takes a </w:t>
            </w: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B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ubble </w:t>
            </w: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B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ath, to isolate speech sounds and get lots of repetition without monotony.</w:t>
            </w:r>
          </w:p>
          <w:p w14:paraId="650FA286" w14:textId="77777777" w:rsidR="00A35998" w:rsidRPr="00A35998" w:rsidRDefault="00A35998" w:rsidP="008A05F7">
            <w:pPr>
              <w:numPr>
                <w:ilvl w:val="0"/>
                <w:numId w:val="3"/>
              </w:numPr>
              <w:spacing w:line="408" w:lineRule="atLeast"/>
              <w:ind w:left="612"/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</w:pP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Fine and gross motor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 – Using traditional and adaptive percussive instruments, like maracas, to address specific fine and gross motor skills.</w:t>
            </w:r>
          </w:p>
          <w:p w14:paraId="23DAE5D1" w14:textId="77777777" w:rsidR="00A35998" w:rsidRPr="00A35998" w:rsidRDefault="00A35998" w:rsidP="008A05F7">
            <w:pPr>
              <w:numPr>
                <w:ilvl w:val="0"/>
                <w:numId w:val="3"/>
              </w:numPr>
              <w:spacing w:line="408" w:lineRule="atLeast"/>
              <w:ind w:left="612"/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</w:pP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Academic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 – Putting academic information into a song format so that recall is improved.</w:t>
            </w:r>
          </w:p>
          <w:p w14:paraId="1FAF556D" w14:textId="77777777" w:rsidR="00A35998" w:rsidRPr="00A35998" w:rsidRDefault="00A35998" w:rsidP="008A05F7">
            <w:pPr>
              <w:numPr>
                <w:ilvl w:val="0"/>
                <w:numId w:val="3"/>
              </w:numPr>
              <w:spacing w:line="408" w:lineRule="atLeast"/>
              <w:ind w:left="612"/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</w:pP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Social skill development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 – Music therapy groups where clients practice greetings, turn taking, eye contact, requesting, self-expression, collaboration, etc., through musical activities.</w:t>
            </w:r>
          </w:p>
          <w:p w14:paraId="246CE98D" w14:textId="77777777" w:rsidR="00A35998" w:rsidRPr="00A35998" w:rsidRDefault="00A35998" w:rsidP="008A05F7">
            <w:pPr>
              <w:numPr>
                <w:ilvl w:val="0"/>
                <w:numId w:val="3"/>
              </w:numPr>
              <w:spacing w:line="408" w:lineRule="atLeast"/>
              <w:ind w:left="612"/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</w:pP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Behavioral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 - Creating songs and musical stories about appropriate behavior.</w:t>
            </w:r>
          </w:p>
          <w:p w14:paraId="56874510" w14:textId="023BB493" w:rsidR="00C2218C" w:rsidRPr="00A35998" w:rsidRDefault="00A35998" w:rsidP="008A05F7">
            <w:pPr>
              <w:numPr>
                <w:ilvl w:val="0"/>
                <w:numId w:val="3"/>
              </w:numPr>
              <w:spacing w:line="408" w:lineRule="atLeast"/>
              <w:ind w:left="612"/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</w:pPr>
            <w:r w:rsidRPr="00A35998">
              <w:rPr>
                <w:rFonts w:ascii="Comic Sans MS" w:eastAsia="Times New Roman" w:hAnsi="Comic Sans MS" w:cs="Arial"/>
                <w:b/>
                <w:bCs/>
                <w:color w:val="17406D" w:themeColor="text2"/>
                <w:sz w:val="24"/>
                <w:szCs w:val="24"/>
                <w:bdr w:val="none" w:sz="0" w:space="0" w:color="auto" w:frame="1"/>
                <w:lang w:val="en-US"/>
              </w:rPr>
              <w:t>Social-Emotional</w:t>
            </w:r>
            <w:r w:rsidRPr="00A35998"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 – Using songs to teach a client how to identify feelings and use coping strategies wh</w:t>
            </w:r>
            <w:r>
              <w:rPr>
                <w:rFonts w:ascii="Comic Sans MS" w:eastAsia="Times New Roman" w:hAnsi="Comic Sans MS" w:cs="Arial"/>
                <w:color w:val="17406D" w:themeColor="text2"/>
                <w:sz w:val="24"/>
                <w:szCs w:val="24"/>
                <w:lang w:val="en-US"/>
              </w:rPr>
              <w:t>en they are feeling overwhelmed</w:t>
            </w:r>
          </w:p>
        </w:tc>
      </w:tr>
    </w:tbl>
    <w:p w14:paraId="2FB54508" w14:textId="77777777" w:rsidR="00EF13A3" w:rsidRDefault="00EF13A3"/>
    <w:sectPr w:rsidR="00EF13A3" w:rsidSect="002A43FC">
      <w:pgSz w:w="11906" w:h="16838"/>
      <w:pgMar w:top="9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5C2"/>
    <w:multiLevelType w:val="hybridMultilevel"/>
    <w:tmpl w:val="455E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55E62"/>
    <w:multiLevelType w:val="multilevel"/>
    <w:tmpl w:val="52A4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B60BF"/>
    <w:multiLevelType w:val="multilevel"/>
    <w:tmpl w:val="A94A0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70"/>
    <w:rsid w:val="00005C30"/>
    <w:rsid w:val="000F1A22"/>
    <w:rsid w:val="001A3E23"/>
    <w:rsid w:val="00233470"/>
    <w:rsid w:val="00266FA6"/>
    <w:rsid w:val="002963EC"/>
    <w:rsid w:val="002A43FC"/>
    <w:rsid w:val="00350086"/>
    <w:rsid w:val="003A2923"/>
    <w:rsid w:val="005266F8"/>
    <w:rsid w:val="007D4E50"/>
    <w:rsid w:val="007E7C8B"/>
    <w:rsid w:val="008A05F7"/>
    <w:rsid w:val="00A1087A"/>
    <w:rsid w:val="00A35998"/>
    <w:rsid w:val="00B1517A"/>
    <w:rsid w:val="00C2218C"/>
    <w:rsid w:val="00C322E3"/>
    <w:rsid w:val="00C42F2A"/>
    <w:rsid w:val="00EF13A3"/>
    <w:rsid w:val="00F7482F"/>
    <w:rsid w:val="00F91D07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C943"/>
  <w15:chartTrackingRefBased/>
  <w15:docId w15:val="{39F06540-2A66-45F5-88DA-31A030D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233470"/>
  </w:style>
  <w:style w:type="character" w:styleId="Hyperlink">
    <w:name w:val="Hyperlink"/>
    <w:basedOn w:val="DefaultParagraphFont"/>
    <w:uiPriority w:val="99"/>
    <w:semiHidden/>
    <w:unhideWhenUsed/>
    <w:rsid w:val="0023347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66F8"/>
    <w:rPr>
      <w:i/>
      <w:iCs/>
    </w:rPr>
  </w:style>
  <w:style w:type="paragraph" w:styleId="ListParagraph">
    <w:name w:val="List Paragraph"/>
    <w:basedOn w:val="Normal"/>
    <w:uiPriority w:val="34"/>
    <w:qFormat/>
    <w:rsid w:val="00C2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Yurnita Omar</dc:creator>
  <cp:keywords/>
  <dc:description/>
  <cp:lastModifiedBy>AMD_Staff</cp:lastModifiedBy>
  <cp:revision>12</cp:revision>
  <dcterms:created xsi:type="dcterms:W3CDTF">2018-07-10T12:30:00Z</dcterms:created>
  <dcterms:modified xsi:type="dcterms:W3CDTF">2018-07-17T00:48:00Z</dcterms:modified>
</cp:coreProperties>
</file>